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214" w:rsidRPr="00B41214" w:rsidRDefault="00B41214" w:rsidP="00B4121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B412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 (законные представители)!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bookmarkEnd w:id="0"/>
      <w:r w:rsidRPr="00B412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B412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Обращаем Ваше внимание на необходимость в приобретении для детей </w:t>
      </w:r>
      <w:proofErr w:type="spellStart"/>
      <w:r w:rsidRPr="00B412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световозвращающих</w:t>
      </w:r>
      <w:proofErr w:type="spellEnd"/>
      <w:r w:rsidRPr="00B412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приспособлений (</w:t>
      </w:r>
      <w:proofErr w:type="spellStart"/>
      <w:r w:rsidRPr="00B412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фликеров</w:t>
      </w:r>
      <w:proofErr w:type="spellEnd"/>
      <w:r w:rsidRPr="00B412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  <w:r w:rsidRPr="00B412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Использование </w:t>
      </w:r>
      <w:proofErr w:type="spellStart"/>
      <w:r w:rsidRPr="00B412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световозвращающих</w:t>
      </w:r>
      <w:proofErr w:type="spellEnd"/>
      <w:r w:rsidRPr="00B412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приспособлений (</w:t>
      </w:r>
      <w:proofErr w:type="spellStart"/>
      <w:r w:rsidRPr="00B412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фликеров</w:t>
      </w:r>
      <w:proofErr w:type="spellEnd"/>
      <w:r w:rsidRPr="00B412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— одна из мер, позволяющих сделать пешехода заметным в темное время суток. Это могут быть как элементы одежды, так и специально изготовленные шевроны, наклейки, значки, браслеты и подвески.</w:t>
      </w:r>
    </w:p>
    <w:p w:rsidR="00B41214" w:rsidRPr="00B41214" w:rsidRDefault="00B41214" w:rsidP="00B4121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1214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ru-RU"/>
        </w:rPr>
        <w:t>Виды светоотражающих элементов</w:t>
      </w:r>
    </w:p>
    <w:p w:rsidR="00B41214" w:rsidRPr="00B41214" w:rsidRDefault="00B41214" w:rsidP="00B4121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B412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Световозвращающий</w:t>
      </w:r>
      <w:proofErr w:type="spellEnd"/>
      <w:r w:rsidRPr="00B412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элемент – изделие, не являющееся предметом одежды и используемое в качестве вспомогательного средства для обеспечения видимости человека.</w:t>
      </w:r>
      <w:r w:rsidRPr="00B412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B412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proofErr w:type="gramStart"/>
      <w:r w:rsidRPr="00B412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Подвешиваемый</w:t>
      </w:r>
      <w:proofErr w:type="gramEnd"/>
      <w:r w:rsidRPr="00B412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B412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световозвращатель</w:t>
      </w:r>
      <w:proofErr w:type="spellEnd"/>
      <w:r w:rsidRPr="00B412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(подвеска) – изделие, подвешиваемое на одежду или часть тела, которое при необходимости можно легко подвешивать и снимать.</w:t>
      </w:r>
      <w:r w:rsidRPr="00B412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B412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Съемный </w:t>
      </w:r>
      <w:proofErr w:type="spellStart"/>
      <w:r w:rsidRPr="00B412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световозвращатель</w:t>
      </w:r>
      <w:proofErr w:type="spellEnd"/>
      <w:r w:rsidRPr="00B412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 (значок) – изделие, временно прикрепляемое к одежде или надеваемое на какую-либо часть тела и снимаемое без помощи инструментов.</w:t>
      </w:r>
      <w:r w:rsidRPr="00B412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B412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Несъемное </w:t>
      </w:r>
      <w:proofErr w:type="spellStart"/>
      <w:r w:rsidRPr="00B412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световозвращающее</w:t>
      </w:r>
      <w:proofErr w:type="spellEnd"/>
      <w:r w:rsidRPr="00B412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изделие (наклейки) – изделие, предназначенное быть постоянно закрепленным.</w:t>
      </w:r>
      <w:r w:rsidRPr="00B412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B412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Гибкое </w:t>
      </w:r>
      <w:proofErr w:type="spellStart"/>
      <w:r w:rsidRPr="00B412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световозвращающее</w:t>
      </w:r>
      <w:proofErr w:type="spellEnd"/>
      <w:r w:rsidRPr="00B412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изделие (браслет) – изделие, способное наматываться на стержень в любом направлении без видимой деформации.</w:t>
      </w:r>
      <w:r w:rsidRPr="00B412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B412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Площадь </w:t>
      </w:r>
      <w:proofErr w:type="spellStart"/>
      <w:r w:rsidRPr="00B412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световозвращающего</w:t>
      </w:r>
      <w:proofErr w:type="spellEnd"/>
      <w:r w:rsidRPr="00B412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элемента должна составлять не менее 15 – 50 квадратных сантиметров.</w:t>
      </w:r>
    </w:p>
    <w:p w:rsidR="00B41214" w:rsidRPr="00B41214" w:rsidRDefault="00B41214" w:rsidP="00B4121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2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12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 правильно носить?</w:t>
      </w:r>
    </w:p>
    <w:p w:rsidR="00B41214" w:rsidRPr="00B41214" w:rsidRDefault="00B41214" w:rsidP="00B4121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4121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Световозвращающие</w:t>
      </w:r>
      <w:proofErr w:type="spellEnd"/>
      <w:r w:rsidRPr="00B41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элементы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Рекомендуется закреплять </w:t>
      </w:r>
      <w:proofErr w:type="spellStart"/>
      <w:r w:rsidRPr="00B4121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световозвращатели</w:t>
      </w:r>
      <w:proofErr w:type="spellEnd"/>
      <w:r w:rsidRPr="00B41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двух сторон объекта, чтобы </w:t>
      </w:r>
      <w:proofErr w:type="spellStart"/>
      <w:r w:rsidRPr="00B4121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световозвращатель</w:t>
      </w:r>
      <w:proofErr w:type="spellEnd"/>
      <w:r w:rsidRPr="00B41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оставался видимым во всех направлениях </w:t>
      </w:r>
      <w:proofErr w:type="gramStart"/>
      <w:r w:rsidRPr="00B4121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41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приближающимся. Теперь о требованиях к </w:t>
      </w:r>
      <w:proofErr w:type="spellStart"/>
      <w:r w:rsidRPr="00B4121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световозвращателям</w:t>
      </w:r>
      <w:proofErr w:type="spellEnd"/>
      <w:r w:rsidRPr="00B41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 ПДД таких требований нет. Ни по цвету, ни по форме, ни по размеру, ни по месту размещения. Главное, чтобы </w:t>
      </w:r>
      <w:proofErr w:type="spellStart"/>
      <w:r w:rsidRPr="00B4121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световозвращающие</w:t>
      </w:r>
      <w:proofErr w:type="spellEnd"/>
      <w:r w:rsidRPr="00B41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элементы присутствовали и были видны водителям.</w:t>
      </w:r>
    </w:p>
    <w:p w:rsidR="00B41214" w:rsidRPr="00B41214" w:rsidRDefault="00B41214" w:rsidP="00B41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2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B412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5D2DD5" wp14:editId="62B401AB">
            <wp:extent cx="6098540" cy="5908040"/>
            <wp:effectExtent l="0" t="0" r="0" b="0"/>
            <wp:docPr id="3" name="Рисунок 1" descr="8859_html_m2652e0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859_html_m2652e0c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590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214" w:rsidRPr="00B41214" w:rsidRDefault="00B41214" w:rsidP="00B41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2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ВАЖНО! </w:t>
      </w:r>
      <w:r w:rsidRPr="00B412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Пункт 4.1.</w:t>
      </w:r>
      <w:r w:rsidRPr="00B41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правил дорожного движения: «При переходе дороги и движении по обочинам или краю проезжей части в темное время суток или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B4121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световозвращающими</w:t>
      </w:r>
      <w:proofErr w:type="spellEnd"/>
      <w:r w:rsidRPr="00B41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элементами и обеспечить видимость этих предметов водителями транспортных средств». В соответствии с частью 1 статьи 12.29 КоАП за нарушение данного пункта предусмотрен штраф 500 рублей</w:t>
      </w:r>
    </w:p>
    <w:p w:rsidR="00B41214" w:rsidRPr="00B41214" w:rsidRDefault="00B41214" w:rsidP="00B41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2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41214" w:rsidRPr="00B41214" w:rsidRDefault="00B41214" w:rsidP="00B41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2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 Давайте обезопасим самое дорогое, что есть у нас в жизни – наше будущее, наших детей!</w:t>
      </w:r>
    </w:p>
    <w:p w:rsidR="00B41214" w:rsidRPr="00B41214" w:rsidRDefault="00B41214" w:rsidP="00B41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производители детской одежды заботятся не только о красоте и удобстве своей продукции, но и безопасности юного пешехода, используя светоотражающие элементы: рисунки на куртках, вставные полоски и т.д. При выборе отдавайте предпочтение именно таки моделям. При отсутствии специальной одежды необходимо приобрести другие формы светоотражающих элементов, которые могут быть размещены на сумках, куртке </w:t>
      </w:r>
      <w:r w:rsidRPr="00B412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или других предметах. Такими же элементами безопасности следует оснастить санки, коляски, велосипеды. Формы светоотражательных элементов различны. Знаки и подвески удобны тем, что их легко переместить с одной одежды на другую. </w:t>
      </w:r>
      <w:proofErr w:type="spellStart"/>
      <w:r w:rsidRPr="00B4121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Самоклеющие</w:t>
      </w:r>
      <w:proofErr w:type="spellEnd"/>
      <w:r w:rsidRPr="00B41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наклейки могут быть использованы на любых поверхностях (искусственная кожа, металлические части велосипедов, колясок и т.д.), </w:t>
      </w:r>
      <w:proofErr w:type="spellStart"/>
      <w:r w:rsidRPr="00B412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термоактивируемые</w:t>
      </w:r>
      <w:proofErr w:type="spellEnd"/>
      <w:r w:rsidRPr="00B41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наносятся на ткань с помощью утюга. Есть и специальные светоотражающие браслеты. Приучайте себя и своих детей пользоваться доступными средствами безопасности.</w:t>
      </w:r>
    </w:p>
    <w:p w:rsidR="00B41214" w:rsidRPr="00B41214" w:rsidRDefault="00B41214" w:rsidP="00B41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21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 Научите ребенка привычке соблюдать Правила дорожного движения. Побеспокойтесь о том,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 Помните - в темной одежде маленького пешехода просто не видно водителю, а значит, есть опасность наезда.</w:t>
      </w:r>
    </w:p>
    <w:p w:rsidR="00B41214" w:rsidRPr="00B41214" w:rsidRDefault="00B41214" w:rsidP="00B412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214" w:rsidRPr="00B41214" w:rsidRDefault="00B41214" w:rsidP="00B412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214" w:rsidRPr="00B41214" w:rsidRDefault="00B41214" w:rsidP="00B41214">
      <w:pPr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121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 </w:t>
      </w:r>
    </w:p>
    <w:p w:rsidR="0020058D" w:rsidRPr="00B41214" w:rsidRDefault="0020058D" w:rsidP="00B4121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0058D" w:rsidRPr="00B41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F4CF6"/>
    <w:multiLevelType w:val="multilevel"/>
    <w:tmpl w:val="7716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6410E1"/>
    <w:multiLevelType w:val="multilevel"/>
    <w:tmpl w:val="5BA4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D539C9"/>
    <w:multiLevelType w:val="multilevel"/>
    <w:tmpl w:val="0A7CA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FFA"/>
    <w:rsid w:val="0020058D"/>
    <w:rsid w:val="00573FFA"/>
    <w:rsid w:val="00B4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1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2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1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2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2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7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6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106595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4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33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720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368722">
                      <w:marLeft w:val="-225"/>
                      <w:marRight w:val="-225"/>
                      <w:marTop w:val="600"/>
                      <w:marBottom w:val="0"/>
                      <w:divBdr>
                        <w:top w:val="single" w:sz="6" w:space="15" w:color="CFCFC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71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12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174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10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48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92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1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0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815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68915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828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763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43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57774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2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704586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5" w:color="CFCFCF"/>
                        <w:left w:val="single" w:sz="6" w:space="15" w:color="CFCFCF"/>
                        <w:bottom w:val="single" w:sz="6" w:space="15" w:color="CFCFCF"/>
                        <w:right w:val="single" w:sz="6" w:space="15" w:color="CFCFCF"/>
                      </w:divBdr>
                      <w:divsChild>
                        <w:div w:id="56329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94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673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86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954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322477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47417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1951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16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473557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369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34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70092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423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595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5989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423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52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977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854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7141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45091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53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1694038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5" w:color="FB8C00"/>
                        <w:left w:val="single" w:sz="6" w:space="15" w:color="FB8C00"/>
                        <w:bottom w:val="single" w:sz="6" w:space="15" w:color="FB8C00"/>
                        <w:right w:val="single" w:sz="6" w:space="15" w:color="FB8C00"/>
                      </w:divBdr>
                      <w:divsChild>
                        <w:div w:id="11961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352135">
                          <w:marLeft w:val="0"/>
                          <w:marRight w:val="0"/>
                          <w:marTop w:val="105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4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39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633597">
                              <w:marLeft w:val="0"/>
                              <w:marRight w:val="0"/>
                              <w:marTop w:val="10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14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225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035228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5" w:color="CFCFCF"/>
                        <w:left w:val="single" w:sz="6" w:space="15" w:color="CFCFCF"/>
                        <w:bottom w:val="single" w:sz="6" w:space="15" w:color="CFCFCF"/>
                        <w:right w:val="single" w:sz="6" w:space="15" w:color="CFCFCF"/>
                      </w:divBdr>
                      <w:divsChild>
                        <w:div w:id="172209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5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559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2021-08-20T11:32:00Z</dcterms:created>
  <dcterms:modified xsi:type="dcterms:W3CDTF">2021-08-20T11:41:00Z</dcterms:modified>
</cp:coreProperties>
</file>