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B7" w:rsidRPr="00746BB7" w:rsidRDefault="00746BB7" w:rsidP="00142332">
      <w:pPr>
        <w:shd w:val="clear" w:color="auto" w:fill="FFFFFF"/>
        <w:spacing w:after="144" w:line="246" w:lineRule="atLeast"/>
        <w:ind w:firstLine="54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46BB7">
        <w:rPr>
          <w:rFonts w:ascii="Times New Roman" w:hAnsi="Times New Roman" w:cs="Times New Roman"/>
          <w:b/>
          <w:sz w:val="24"/>
          <w:szCs w:val="24"/>
        </w:rPr>
        <w:t xml:space="preserve">О продолжительности рабочего времени предпраздничных рабочих дней </w:t>
      </w:r>
      <w:r>
        <w:rPr>
          <w:rFonts w:ascii="Times New Roman" w:hAnsi="Times New Roman" w:cs="Times New Roman"/>
          <w:b/>
          <w:sz w:val="24"/>
          <w:szCs w:val="24"/>
        </w:rPr>
        <w:t>и переносе выходных дней</w:t>
      </w:r>
    </w:p>
    <w:p w:rsidR="00BD02DA" w:rsidRPr="00746BB7" w:rsidRDefault="00746BB7" w:rsidP="00746BB7">
      <w:pPr>
        <w:shd w:val="clear" w:color="auto" w:fill="FFFFFF"/>
        <w:spacing w:after="144" w:line="246" w:lineRule="atLeast"/>
        <w:ind w:firstLine="54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 соответствии с </w:t>
      </w:r>
      <w:r w:rsidR="00BD02DA" w:rsidRPr="00746B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ТК РФ Статья 112</w:t>
      </w:r>
      <w:bookmarkStart w:id="0" w:name="dst102376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hyperlink r:id="rId5" w:anchor="dst100555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r w:rsidR="00BD02DA"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ерабочими праздничными днями</w:t>
        </w:r>
      </w:hyperlink>
      <w:r w:rsidR="00BD02DA"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Российской Федерации являются: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802"/>
      <w:bookmarkEnd w:id="1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3, 4, 5, 6 и 8 января - Новогодние каникулы;</w:t>
      </w:r>
    </w:p>
    <w:p w:rsidR="00BD02DA" w:rsidRPr="00746BB7" w:rsidRDefault="00BD02DA" w:rsidP="003035B8">
      <w:pPr>
        <w:shd w:val="clear" w:color="auto" w:fill="FFFFFF"/>
        <w:spacing w:after="0" w:line="22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 </w:t>
      </w:r>
      <w:hyperlink r:id="rId6" w:anchor="dst100011" w:history="1">
        <w:r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23.04.2012 N 35-ФЗ)</w:t>
      </w:r>
    </w:p>
    <w:p w:rsidR="00BD02DA" w:rsidRPr="00746BB7" w:rsidRDefault="00BD02DA" w:rsidP="003035B8">
      <w:pPr>
        <w:shd w:val="clear" w:color="auto" w:fill="FFFFFF"/>
        <w:spacing w:after="0" w:line="22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 редакции)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2378"/>
      <w:bookmarkEnd w:id="2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7 января - Рождество Христово;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2379"/>
      <w:bookmarkEnd w:id="3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23 февраля - День защитника Отечества;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2380"/>
      <w:bookmarkEnd w:id="4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 - Международный женский день;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2381"/>
      <w:bookmarkEnd w:id="5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мая - Праздник Весны и Труда;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2382"/>
      <w:bookmarkEnd w:id="6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- День Победы;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2383"/>
      <w:bookmarkEnd w:id="7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12 июня - День России;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2384"/>
      <w:bookmarkEnd w:id="8"/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 - День народного единства.</w:t>
      </w:r>
    </w:p>
    <w:p w:rsidR="00BD02DA" w:rsidRPr="00746BB7" w:rsidRDefault="00BD02DA" w:rsidP="003035B8">
      <w:pPr>
        <w:shd w:val="clear" w:color="auto" w:fill="FFFFFF"/>
        <w:spacing w:after="0" w:line="22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(часть первая в ред. Федерального </w:t>
      </w:r>
      <w:hyperlink r:id="rId7" w:anchor="dst100010" w:history="1">
        <w:r w:rsidRPr="00746BB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закона</w:t>
        </w:r>
      </w:hyperlink>
      <w:r w:rsidRPr="0074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от 29.12.2004 N 201-ФЗ)</w:t>
      </w:r>
    </w:p>
    <w:p w:rsidR="00BD02DA" w:rsidRPr="00746BB7" w:rsidRDefault="00BD02DA" w:rsidP="003035B8">
      <w:pPr>
        <w:shd w:val="clear" w:color="auto" w:fill="FFFFFF"/>
        <w:spacing w:after="0" w:line="246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803"/>
      <w:bookmarkEnd w:id="9"/>
      <w:r w:rsidRPr="00746B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совпадении выходного</w:t>
      </w:r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46B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нерабочего праздничного дней</w:t>
      </w:r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выходной день </w:t>
      </w:r>
      <w:hyperlink r:id="rId8" w:anchor="dst100023" w:history="1">
        <w:r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переносится</w:t>
        </w:r>
      </w:hyperlink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следующий после праздничного рабочий день, за исключением выходных дней, совпадающих с нерабочими праздничными днями, указанными в </w:t>
      </w:r>
      <w:hyperlink r:id="rId9" w:anchor="dst1802" w:history="1">
        <w:r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абзацах втором</w:t>
        </w:r>
      </w:hyperlink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0" w:anchor="dst102378" w:history="1">
        <w:r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третьем части первой</w:t>
        </w:r>
      </w:hyperlink>
      <w:r w:rsidR="00C27AEA" w:rsidRPr="00746BB7">
        <w:rPr>
          <w:rFonts w:ascii="Times New Roman" w:hAnsi="Times New Roman" w:cs="Times New Roman"/>
          <w:sz w:val="24"/>
          <w:szCs w:val="24"/>
        </w:rPr>
        <w:t xml:space="preserve"> </w:t>
      </w:r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статьи. Правительство Российской Федерации переносит два выходных дня из числа выходных дней, совпадающих с нерабочими праздничными днями, указанными в </w:t>
      </w:r>
      <w:hyperlink r:id="rId11" w:anchor="dst1802" w:history="1">
        <w:r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абзацах втором</w:t>
        </w:r>
      </w:hyperlink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2" w:anchor="dst102378" w:history="1">
        <w:r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третьем части первой</w:t>
        </w:r>
      </w:hyperlink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на другие дни в очередном календарном году в порядке, установленном </w:t>
      </w:r>
      <w:hyperlink r:id="rId13" w:anchor="dst1804" w:history="1">
        <w:r w:rsidRPr="00746B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пятой</w:t>
        </w:r>
      </w:hyperlink>
      <w:r w:rsidRPr="0074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статьи.</w:t>
      </w:r>
    </w:p>
    <w:p w:rsidR="00BD02DA" w:rsidRDefault="00BD02DA" w:rsidP="003035B8">
      <w:pPr>
        <w:shd w:val="clear" w:color="auto" w:fill="FFFFFF"/>
        <w:spacing w:after="0" w:line="22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Федерального </w:t>
      </w:r>
      <w:hyperlink r:id="rId14" w:anchor="dst100012" w:history="1">
        <w:r w:rsidRPr="00746BB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закона</w:t>
        </w:r>
      </w:hyperlink>
      <w:r w:rsidRPr="0074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от 23.04.2012 N 35-ФЗ)</w:t>
      </w:r>
    </w:p>
    <w:p w:rsidR="00F02C79" w:rsidRDefault="00F02C79" w:rsidP="003035B8">
      <w:pPr>
        <w:shd w:val="clear" w:color="auto" w:fill="FFFFFF"/>
        <w:spacing w:after="0" w:line="226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образом,03 ноября 2017 года является предпраздничным  днем, 04 ноября – нерабочий праздничный день (нерабочий день при 6-дневной и 5-ти дневной рабочей неделе),05 ноября - выходной день,06 ноября - выходной день при 5-ти дневной рабочей неделе</w:t>
      </w:r>
    </w:p>
    <w:p w:rsidR="00F02C79" w:rsidRDefault="00F02C79" w:rsidP="003035B8">
      <w:pPr>
        <w:shd w:val="clear" w:color="auto" w:fill="FFFFFF"/>
        <w:spacing w:after="0" w:line="226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02C79" w:rsidRPr="00F02C79" w:rsidRDefault="00F02C79" w:rsidP="003035B8">
      <w:pPr>
        <w:shd w:val="clear" w:color="auto" w:fill="FFFFFF"/>
        <w:spacing w:after="0" w:line="22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C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ТК РФ Статья 95. Продолжительность работы накануне нерабочих праздничных и выходных дней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02C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рабочего дня или смены, непосредственно предшествующих</w:t>
      </w:r>
      <w:r w:rsidRPr="00F02C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5" w:anchor="dst102376" w:history="1">
        <w:r w:rsidRPr="00F02C7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нерабочему праздничному дню</w:t>
        </w:r>
      </w:hyperlink>
      <w:r w:rsidRPr="00F02C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уменьшается на один час.</w:t>
      </w:r>
    </w:p>
    <w:p w:rsidR="003035B8" w:rsidRPr="00746BB7" w:rsidRDefault="003035B8" w:rsidP="003035B8">
      <w:pPr>
        <w:jc w:val="both"/>
        <w:rPr>
          <w:rFonts w:ascii="Times New Roman" w:hAnsi="Times New Roman" w:cs="Times New Roman"/>
          <w:sz w:val="24"/>
          <w:szCs w:val="24"/>
        </w:rPr>
      </w:pPr>
      <w:r w:rsidRPr="00F02C79">
        <w:rPr>
          <w:rFonts w:ascii="Times New Roman" w:hAnsi="Times New Roman" w:cs="Times New Roman"/>
          <w:sz w:val="24"/>
          <w:szCs w:val="24"/>
          <w:u w:val="single"/>
        </w:rPr>
        <w:t>Однако это правило по-разному применяется к разным категориям работников образовательных организаций.</w:t>
      </w:r>
    </w:p>
    <w:p w:rsidR="003035B8" w:rsidRPr="00746BB7" w:rsidRDefault="003035B8" w:rsidP="003035B8">
      <w:pPr>
        <w:jc w:val="both"/>
        <w:rPr>
          <w:rFonts w:ascii="Times New Roman" w:hAnsi="Times New Roman" w:cs="Times New Roman"/>
          <w:sz w:val="24"/>
          <w:szCs w:val="24"/>
        </w:rPr>
      </w:pPr>
      <w:r w:rsidRPr="00746BB7">
        <w:rPr>
          <w:rFonts w:ascii="Times New Roman" w:hAnsi="Times New Roman" w:cs="Times New Roman"/>
          <w:sz w:val="24"/>
          <w:szCs w:val="24"/>
        </w:rPr>
        <w:t>Работникам, которым установлена норма рабочего времени (АУП, ППС, УВП, МОП и др.), а также учителям ОБЖ, педагогам-психологам, учителям-логопедам, воспитателям продолжительность предпраздничного  рабочего дня уменьшается на 1 час.</w:t>
      </w:r>
    </w:p>
    <w:p w:rsidR="00746BB7" w:rsidRPr="00746BB7" w:rsidRDefault="003035B8" w:rsidP="003035B8">
      <w:pPr>
        <w:jc w:val="both"/>
        <w:rPr>
          <w:rFonts w:ascii="Times New Roman" w:hAnsi="Times New Roman" w:cs="Times New Roman"/>
          <w:sz w:val="24"/>
          <w:szCs w:val="24"/>
        </w:rPr>
      </w:pPr>
      <w:r w:rsidRPr="00746BB7">
        <w:rPr>
          <w:rFonts w:ascii="Times New Roman" w:hAnsi="Times New Roman" w:cs="Times New Roman"/>
          <w:sz w:val="24"/>
          <w:szCs w:val="24"/>
        </w:rPr>
        <w:t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этот день проведение педагогических советов, совещаний, общешкольных мероприятий.</w:t>
      </w:r>
    </w:p>
    <w:p w:rsidR="00746BB7" w:rsidRPr="00746BB7" w:rsidRDefault="00746BB7" w:rsidP="00746BB7">
      <w:pPr>
        <w:jc w:val="both"/>
        <w:rPr>
          <w:rFonts w:ascii="Times New Roman" w:hAnsi="Times New Roman" w:cs="Times New Roman"/>
          <w:sz w:val="24"/>
          <w:szCs w:val="24"/>
        </w:rPr>
      </w:pPr>
      <w:r w:rsidRPr="00746BB7">
        <w:rPr>
          <w:rFonts w:ascii="Times New Roman" w:hAnsi="Times New Roman" w:cs="Times New Roman"/>
          <w:sz w:val="24"/>
          <w:szCs w:val="24"/>
        </w:rPr>
        <w:t>Следует иметь в виду, что в соответствии с п. 5 ч. 3 ст. 28 Федерального закона «Об образовании в РФ» разработка и утверждение образовательных программ образовательной организации, в т. ч. календарного учебного графика (п. 9 ст. 2), относится к компетенции образовательной организации.</w:t>
      </w:r>
    </w:p>
    <w:p w:rsidR="002036C8" w:rsidRPr="00746BB7" w:rsidRDefault="002036C8" w:rsidP="00746BB7">
      <w:pPr>
        <w:rPr>
          <w:rFonts w:ascii="Times New Roman" w:hAnsi="Times New Roman" w:cs="Times New Roman"/>
          <w:sz w:val="24"/>
          <w:szCs w:val="24"/>
        </w:rPr>
      </w:pPr>
    </w:p>
    <w:sectPr w:rsidR="002036C8" w:rsidRPr="00746BB7" w:rsidSect="00C27A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F3960"/>
    <w:multiLevelType w:val="multilevel"/>
    <w:tmpl w:val="D16C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BD02DA"/>
    <w:rsid w:val="00142332"/>
    <w:rsid w:val="00167DC9"/>
    <w:rsid w:val="002036C8"/>
    <w:rsid w:val="003035B8"/>
    <w:rsid w:val="00746BB7"/>
    <w:rsid w:val="00812E4F"/>
    <w:rsid w:val="00A35EA6"/>
    <w:rsid w:val="00B9617D"/>
    <w:rsid w:val="00BD02DA"/>
    <w:rsid w:val="00C27AEA"/>
    <w:rsid w:val="00E24E19"/>
    <w:rsid w:val="00F00129"/>
    <w:rsid w:val="00F0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C8"/>
  </w:style>
  <w:style w:type="paragraph" w:styleId="1">
    <w:name w:val="heading 1"/>
    <w:basedOn w:val="a"/>
    <w:link w:val="10"/>
    <w:uiPriority w:val="9"/>
    <w:qFormat/>
    <w:rsid w:val="00BD0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D02DA"/>
  </w:style>
  <w:style w:type="character" w:customStyle="1" w:styleId="hl">
    <w:name w:val="hl"/>
    <w:basedOn w:val="a0"/>
    <w:rsid w:val="00BD02DA"/>
  </w:style>
  <w:style w:type="character" w:styleId="a3">
    <w:name w:val="Hyperlink"/>
    <w:basedOn w:val="a0"/>
    <w:uiPriority w:val="99"/>
    <w:semiHidden/>
    <w:unhideWhenUsed/>
    <w:rsid w:val="00BD02D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02DA"/>
  </w:style>
  <w:style w:type="paragraph" w:styleId="a4">
    <w:name w:val="Normal (Web)"/>
    <w:basedOn w:val="a"/>
    <w:uiPriority w:val="99"/>
    <w:semiHidden/>
    <w:unhideWhenUsed/>
    <w:rsid w:val="00F00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600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0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7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7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2167/a47abe7162ac502a7d7e253908900038d89071f6/" TargetMode="External"/><Relationship Id="rId13" Type="http://schemas.openxmlformats.org/officeDocument/2006/relationships/hyperlink" Target="http://www.consultant.ru/document/cons_doc_LAW_34683/98ef2900507766e70ff29c0b9d8e2353ea80a1c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50993/3d0cac60971a511280cbba229d9b6329c07731f7/" TargetMode="External"/><Relationship Id="rId12" Type="http://schemas.openxmlformats.org/officeDocument/2006/relationships/hyperlink" Target="http://www.consultant.ru/document/cons_doc_LAW_34683/98ef2900507766e70ff29c0b9d8e2353ea80a1cf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8810/3d0cac60971a511280cbba229d9b6329c07731f7/" TargetMode="External"/><Relationship Id="rId11" Type="http://schemas.openxmlformats.org/officeDocument/2006/relationships/hyperlink" Target="http://www.consultant.ru/document/cons_doc_LAW_34683/98ef2900507766e70ff29c0b9d8e2353ea80a1cf/" TargetMode="External"/><Relationship Id="rId5" Type="http://schemas.openxmlformats.org/officeDocument/2006/relationships/hyperlink" Target="http://www.consultant.ru/document/cons_doc_LAW_199630/a1fe82ed6c210bfa3dea87594fb38935767de6d8/" TargetMode="External"/><Relationship Id="rId15" Type="http://schemas.openxmlformats.org/officeDocument/2006/relationships/hyperlink" Target="http://www.consultant.ru/document/cons_doc_LAW_34683/98ef2900507766e70ff29c0b9d8e2353ea80a1cf/" TargetMode="External"/><Relationship Id="rId10" Type="http://schemas.openxmlformats.org/officeDocument/2006/relationships/hyperlink" Target="http://www.consultant.ru/document/cons_doc_LAW_34683/98ef2900507766e70ff29c0b9d8e2353ea80a1c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683/98ef2900507766e70ff29c0b9d8e2353ea80a1cf/" TargetMode="External"/><Relationship Id="rId14" Type="http://schemas.openxmlformats.org/officeDocument/2006/relationships/hyperlink" Target="http://www.consultant.ru/document/cons_doc_LAW_128810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2017-10-27T06:29:00Z</dcterms:created>
  <dcterms:modified xsi:type="dcterms:W3CDTF">2017-10-30T07:23:00Z</dcterms:modified>
</cp:coreProperties>
</file>